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C822" w14:textId="326CD19B" w:rsidR="00C572A8" w:rsidRDefault="00AB710E" w:rsidP="005411BC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Job Title: </w:t>
      </w:r>
      <w:r w:rsidR="00B73FF4">
        <w:rPr>
          <w:rFonts w:ascii="Georgia" w:hAnsi="Georgia"/>
          <w:sz w:val="24"/>
        </w:rPr>
        <w:t>Academic</w:t>
      </w:r>
      <w:r w:rsidR="00583891">
        <w:rPr>
          <w:rFonts w:ascii="Georgia" w:hAnsi="Georgia"/>
          <w:sz w:val="24"/>
        </w:rPr>
        <w:t xml:space="preserve"> Program Tutor</w:t>
      </w:r>
    </w:p>
    <w:p w14:paraId="75DBE44C" w14:textId="77777777" w:rsidR="007C2D61" w:rsidRPr="00C572A8" w:rsidRDefault="007C2D61" w:rsidP="005411BC">
      <w:pPr>
        <w:spacing w:before="0" w:after="0" w:line="360" w:lineRule="auto"/>
        <w:rPr>
          <w:rFonts w:ascii="Georgia" w:hAnsi="Georgia"/>
          <w:sz w:val="24"/>
        </w:rPr>
      </w:pPr>
    </w:p>
    <w:p w14:paraId="08715CBF" w14:textId="2FACEDC4" w:rsidR="00583891" w:rsidRPr="00670174" w:rsidRDefault="00AB710E" w:rsidP="00583891">
      <w:p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</w:rPr>
        <w:t>Job Description:</w:t>
      </w:r>
      <w:r w:rsidR="00C572A8">
        <w:rPr>
          <w:rFonts w:ascii="Georgia" w:hAnsi="Georgia"/>
          <w:b/>
          <w:sz w:val="24"/>
        </w:rPr>
        <w:t xml:space="preserve"> </w:t>
      </w:r>
      <w:r w:rsidR="00583891" w:rsidRPr="00670174">
        <w:rPr>
          <w:rFonts w:ascii="Georgia" w:hAnsi="Georgia"/>
          <w:sz w:val="24"/>
          <w:szCs w:val="24"/>
        </w:rPr>
        <w:t xml:space="preserve">The </w:t>
      </w:r>
      <w:r w:rsidR="00B73FF4">
        <w:rPr>
          <w:rFonts w:ascii="Georgia" w:hAnsi="Georgia"/>
          <w:sz w:val="24"/>
          <w:szCs w:val="24"/>
        </w:rPr>
        <w:t>Academic</w:t>
      </w:r>
      <w:r w:rsidR="00583891" w:rsidRPr="00670174">
        <w:rPr>
          <w:rFonts w:ascii="Georgia" w:hAnsi="Georgia"/>
          <w:sz w:val="24"/>
          <w:szCs w:val="24"/>
        </w:rPr>
        <w:t xml:space="preserve"> Program Tutor will be responsible for delivering tutoring in a number of contexts including within the school and neighborhood center. The </w:t>
      </w:r>
      <w:r w:rsidR="00B73FF4">
        <w:rPr>
          <w:rFonts w:ascii="Georgia" w:hAnsi="Georgia"/>
          <w:sz w:val="24"/>
          <w:szCs w:val="24"/>
        </w:rPr>
        <w:t>Academic</w:t>
      </w:r>
      <w:r w:rsidR="00583891" w:rsidRPr="00670174">
        <w:rPr>
          <w:rFonts w:ascii="Georgia" w:hAnsi="Georgia"/>
          <w:sz w:val="24"/>
          <w:szCs w:val="24"/>
        </w:rPr>
        <w:t xml:space="preserve"> Program Tutor supports students in achieving their academic </w:t>
      </w:r>
      <w:r w:rsidR="00B73FF4">
        <w:rPr>
          <w:rFonts w:ascii="Georgia" w:hAnsi="Georgia"/>
          <w:sz w:val="24"/>
          <w:szCs w:val="24"/>
        </w:rPr>
        <w:t xml:space="preserve">and literacy goals, </w:t>
      </w:r>
      <w:r w:rsidR="00583891" w:rsidRPr="00670174">
        <w:rPr>
          <w:rFonts w:ascii="Georgia" w:hAnsi="Georgia"/>
          <w:sz w:val="24"/>
          <w:szCs w:val="24"/>
        </w:rPr>
        <w:t xml:space="preserve">coordinates tutoring </w:t>
      </w:r>
      <w:r w:rsidR="00B73FF4">
        <w:rPr>
          <w:rFonts w:ascii="Georgia" w:hAnsi="Georgia"/>
          <w:sz w:val="24"/>
          <w:szCs w:val="24"/>
        </w:rPr>
        <w:t>between the neighborhood center and</w:t>
      </w:r>
      <w:r w:rsidR="00583891" w:rsidRPr="00670174">
        <w:rPr>
          <w:rFonts w:ascii="Georgia" w:hAnsi="Georgia"/>
          <w:sz w:val="24"/>
          <w:szCs w:val="24"/>
        </w:rPr>
        <w:t xml:space="preserve"> classroom teachers, and responds to students’ needs in a timely fashion.</w:t>
      </w:r>
    </w:p>
    <w:p w14:paraId="077CA5AC" w14:textId="77777777" w:rsidR="00583891" w:rsidRDefault="00583891" w:rsidP="004E67EE">
      <w:pPr>
        <w:spacing w:line="360" w:lineRule="auto"/>
        <w:contextualSpacing/>
        <w:rPr>
          <w:rFonts w:ascii="Georgia" w:hAnsi="Georgia"/>
          <w:b/>
          <w:sz w:val="24"/>
          <w:szCs w:val="24"/>
        </w:rPr>
      </w:pPr>
    </w:p>
    <w:p w14:paraId="37C817F9" w14:textId="771F513E" w:rsidR="004E67EE" w:rsidRPr="00092598" w:rsidRDefault="004E67EE" w:rsidP="004E67EE">
      <w:pPr>
        <w:spacing w:line="360" w:lineRule="auto"/>
        <w:contextualSpacing/>
        <w:rPr>
          <w:rFonts w:ascii="Georgia" w:hAnsi="Georgia"/>
          <w:b/>
          <w:sz w:val="24"/>
          <w:szCs w:val="24"/>
        </w:rPr>
      </w:pPr>
      <w:r w:rsidRPr="00092598">
        <w:rPr>
          <w:rFonts w:ascii="Georgia" w:hAnsi="Georgia"/>
          <w:b/>
          <w:sz w:val="24"/>
          <w:szCs w:val="24"/>
        </w:rPr>
        <w:t>Responsibilities:</w:t>
      </w:r>
    </w:p>
    <w:p w14:paraId="53EC6B8F" w14:textId="49A9BB15" w:rsidR="00583891" w:rsidRPr="00670174" w:rsidRDefault="00B73FF4" w:rsidP="00583891">
      <w:pPr>
        <w:numPr>
          <w:ilvl w:val="0"/>
          <w:numId w:val="9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Perform as part of a team with t</w:t>
      </w:r>
      <w:r w:rsidR="00583891" w:rsidRPr="00670174">
        <w:rPr>
          <w:rFonts w:ascii="Georgia" w:hAnsi="Georgia"/>
          <w:sz w:val="24"/>
          <w:szCs w:val="24"/>
        </w:rPr>
        <w:t xml:space="preserve">he </w:t>
      </w:r>
      <w:r>
        <w:rPr>
          <w:rFonts w:ascii="Georgia" w:hAnsi="Georgia"/>
          <w:sz w:val="24"/>
          <w:szCs w:val="24"/>
        </w:rPr>
        <w:t>Academic</w:t>
      </w:r>
      <w:r w:rsidR="00583891" w:rsidRPr="00670174">
        <w:rPr>
          <w:rFonts w:ascii="Georgia" w:hAnsi="Georgia"/>
          <w:sz w:val="24"/>
          <w:szCs w:val="24"/>
        </w:rPr>
        <w:t xml:space="preserve"> Program</w:t>
      </w:r>
      <w:r>
        <w:rPr>
          <w:rFonts w:ascii="Georgia" w:hAnsi="Georgia"/>
          <w:sz w:val="24"/>
          <w:szCs w:val="24"/>
        </w:rPr>
        <w:t xml:space="preserve"> Coordinator, Elementary and Middle School Program Coordinators,</w:t>
      </w:r>
      <w:r w:rsidR="00583891" w:rsidRPr="00670174">
        <w:rPr>
          <w:rFonts w:ascii="Georgia" w:hAnsi="Georgia"/>
          <w:sz w:val="24"/>
          <w:szCs w:val="24"/>
        </w:rPr>
        <w:t xml:space="preserve"> other tutors, PASS AmeriCorps members, volunteers, and all Vera Court Neighborhood Center staff.</w:t>
      </w:r>
    </w:p>
    <w:p w14:paraId="2FE73001" w14:textId="77777777" w:rsidR="00583891" w:rsidRPr="00670174" w:rsidRDefault="00583891" w:rsidP="00583891">
      <w:pPr>
        <w:numPr>
          <w:ilvl w:val="0"/>
          <w:numId w:val="9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>Maintain responsibility for the academic support of a small group of students (4-8 students).</w:t>
      </w:r>
    </w:p>
    <w:p w14:paraId="53297526" w14:textId="0E7CC7B3" w:rsidR="00583891" w:rsidRPr="00670174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>Tutor during some but not all scheduled meeting times (3:00-5:30 Monday</w:t>
      </w:r>
      <w:r w:rsidR="00B73FF4">
        <w:rPr>
          <w:rFonts w:ascii="Georgia" w:hAnsi="Georgia"/>
          <w:sz w:val="24"/>
          <w:szCs w:val="24"/>
        </w:rPr>
        <w:t xml:space="preserve"> through Thursday, </w:t>
      </w:r>
      <w:r w:rsidRPr="00670174">
        <w:rPr>
          <w:rFonts w:ascii="Georgia" w:hAnsi="Georgia"/>
          <w:sz w:val="24"/>
          <w:szCs w:val="24"/>
        </w:rPr>
        <w:t>schedule may</w:t>
      </w:r>
      <w:r w:rsidR="00B73FF4">
        <w:rPr>
          <w:rFonts w:ascii="Georgia" w:hAnsi="Georgia"/>
          <w:sz w:val="24"/>
          <w:szCs w:val="24"/>
        </w:rPr>
        <w:t xml:space="preserve"> also</w:t>
      </w:r>
      <w:r w:rsidRPr="00670174">
        <w:rPr>
          <w:rFonts w:ascii="Georgia" w:hAnsi="Georgia"/>
          <w:sz w:val="24"/>
          <w:szCs w:val="24"/>
        </w:rPr>
        <w:t xml:space="preserve"> include</w:t>
      </w:r>
      <w:r w:rsidR="00B73FF4">
        <w:rPr>
          <w:rFonts w:ascii="Georgia" w:hAnsi="Georgia"/>
          <w:sz w:val="24"/>
          <w:szCs w:val="24"/>
        </w:rPr>
        <w:t xml:space="preserve"> evening or in-school tutoring</w:t>
      </w:r>
      <w:r w:rsidRPr="00670174">
        <w:rPr>
          <w:rFonts w:ascii="Georgia" w:hAnsi="Georgia"/>
          <w:sz w:val="24"/>
          <w:szCs w:val="24"/>
        </w:rPr>
        <w:t>).</w:t>
      </w:r>
    </w:p>
    <w:p w14:paraId="78800406" w14:textId="77777777" w:rsidR="00583891" w:rsidRPr="00670174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>Assist volunteers, interns, and other staff in delivering academic programming and creating an empowering atmosphere.</w:t>
      </w:r>
    </w:p>
    <w:p w14:paraId="6227567C" w14:textId="77777777" w:rsidR="00583891" w:rsidRPr="00670174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>Assist volunteers, interns, and other staff in delivering academic programming and creating an empowering atmosphere.</w:t>
      </w:r>
    </w:p>
    <w:p w14:paraId="19E9FA65" w14:textId="1B2DD749" w:rsidR="004E67EE" w:rsidRDefault="00583891" w:rsidP="004E67EE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 xml:space="preserve">Report to the </w:t>
      </w:r>
      <w:r w:rsidR="00B73FF4">
        <w:rPr>
          <w:rFonts w:ascii="Georgia" w:hAnsi="Georgia"/>
          <w:sz w:val="24"/>
          <w:szCs w:val="24"/>
        </w:rPr>
        <w:t>Academic</w:t>
      </w:r>
      <w:r w:rsidRPr="00670174">
        <w:rPr>
          <w:rFonts w:ascii="Georgia" w:hAnsi="Georgia"/>
          <w:sz w:val="24"/>
          <w:szCs w:val="24"/>
        </w:rPr>
        <w:t xml:space="preserve"> Program Coordinator regarding student outcomes regularly.</w:t>
      </w:r>
    </w:p>
    <w:p w14:paraId="67ED1771" w14:textId="77777777" w:rsidR="00583891" w:rsidRPr="00583891" w:rsidRDefault="00583891" w:rsidP="00583891">
      <w:pPr>
        <w:spacing w:before="0" w:after="0" w:line="36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4037AD6A" w14:textId="48A8D4E0" w:rsidR="004E67EE" w:rsidRPr="00092598" w:rsidRDefault="004E67EE" w:rsidP="004E67EE">
      <w:pPr>
        <w:pStyle w:val="NoSpacing"/>
        <w:spacing w:line="360" w:lineRule="auto"/>
        <w:contextualSpacing/>
        <w:rPr>
          <w:rFonts w:ascii="Georgia" w:hAnsi="Georgia"/>
          <w:b/>
          <w:sz w:val="24"/>
          <w:szCs w:val="24"/>
        </w:rPr>
      </w:pPr>
      <w:r w:rsidRPr="00092598">
        <w:rPr>
          <w:rFonts w:ascii="Georgia" w:hAnsi="Georgia"/>
          <w:b/>
          <w:sz w:val="24"/>
          <w:szCs w:val="24"/>
        </w:rPr>
        <w:t>Qualifications:</w:t>
      </w:r>
    </w:p>
    <w:p w14:paraId="2E202480" w14:textId="1A7FD3CD" w:rsidR="00583891" w:rsidRPr="00670174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>Enrollment or experience in higher education. Can be a current or former student at a two</w:t>
      </w:r>
      <w:r>
        <w:rPr>
          <w:rFonts w:ascii="Georgia" w:hAnsi="Georgia"/>
          <w:sz w:val="24"/>
          <w:szCs w:val="24"/>
        </w:rPr>
        <w:t>- or four-</w:t>
      </w:r>
      <w:r w:rsidRPr="00670174">
        <w:rPr>
          <w:rFonts w:ascii="Georgia" w:hAnsi="Georgia"/>
          <w:sz w:val="24"/>
          <w:szCs w:val="24"/>
        </w:rPr>
        <w:t>year post-secondary institution.</w:t>
      </w:r>
    </w:p>
    <w:p w14:paraId="22250A35" w14:textId="0FFB688C" w:rsidR="00583891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lastRenderedPageBreak/>
        <w:t>Knowledgeable in middle and high school level academics</w:t>
      </w:r>
      <w:r>
        <w:rPr>
          <w:rFonts w:ascii="Georgia" w:hAnsi="Georgia"/>
          <w:sz w:val="24"/>
          <w:szCs w:val="24"/>
        </w:rPr>
        <w:t>,</w:t>
      </w:r>
      <w:r w:rsidRPr="00670174">
        <w:rPr>
          <w:rFonts w:ascii="Georgia" w:hAnsi="Georgia"/>
          <w:sz w:val="24"/>
          <w:szCs w:val="24"/>
        </w:rPr>
        <w:t xml:space="preserve"> including but not limited to mathematics, science, and literacy.</w:t>
      </w:r>
    </w:p>
    <w:p w14:paraId="3AE68E2A" w14:textId="545C8667" w:rsidR="00B73FF4" w:rsidRPr="00670174" w:rsidRDefault="00B73FF4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Positive attitude and an ability to provide patient academic guidance to youth.</w:t>
      </w:r>
    </w:p>
    <w:p w14:paraId="02056694" w14:textId="77777777" w:rsidR="00583891" w:rsidRPr="00670174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>Able to demonstrate quality tutoring methods and cultural competence in youth work.</w:t>
      </w:r>
    </w:p>
    <w:p w14:paraId="243CEEA5" w14:textId="77777777" w:rsidR="00583891" w:rsidRPr="00670174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 xml:space="preserve">Willingness to work a flexible schedule including after-school hours and evening hours. </w:t>
      </w:r>
    </w:p>
    <w:p w14:paraId="509BF03B" w14:textId="77777777" w:rsidR="00583891" w:rsidRPr="00670174" w:rsidRDefault="00583891" w:rsidP="00583891">
      <w:pPr>
        <w:numPr>
          <w:ilvl w:val="0"/>
          <w:numId w:val="8"/>
        </w:numPr>
        <w:spacing w:before="0" w:after="0" w:line="360" w:lineRule="auto"/>
        <w:contextualSpacing/>
        <w:rPr>
          <w:rFonts w:ascii="Georgia" w:hAnsi="Georgia"/>
          <w:sz w:val="24"/>
          <w:szCs w:val="24"/>
        </w:rPr>
      </w:pPr>
      <w:r w:rsidRPr="00670174">
        <w:rPr>
          <w:rFonts w:ascii="Georgia" w:hAnsi="Georgia"/>
          <w:sz w:val="24"/>
          <w:szCs w:val="24"/>
        </w:rPr>
        <w:t>Bilingual (Spanish/English) candidates are strongly encouraged to apply</w:t>
      </w:r>
    </w:p>
    <w:p w14:paraId="626DEA60" w14:textId="77777777" w:rsidR="004E67EE" w:rsidRPr="004E67EE" w:rsidRDefault="004E67EE" w:rsidP="004E67EE">
      <w:pPr>
        <w:spacing w:before="0" w:after="0" w:line="36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1DDA5BAD" w14:textId="66535AEF" w:rsidR="007310F1" w:rsidRDefault="00AB710E" w:rsidP="005411BC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Hours:</w:t>
      </w:r>
      <w:r w:rsidR="007310F1">
        <w:rPr>
          <w:rFonts w:ascii="Georgia" w:hAnsi="Georgia"/>
          <w:b/>
          <w:sz w:val="24"/>
        </w:rPr>
        <w:t xml:space="preserve"> </w:t>
      </w:r>
      <w:r w:rsidR="00583891">
        <w:rPr>
          <w:rFonts w:ascii="Georgia" w:hAnsi="Georgia"/>
          <w:sz w:val="24"/>
        </w:rPr>
        <w:t>Monday-Thursday 8-12 hours/week (potential for additional hours)</w:t>
      </w:r>
    </w:p>
    <w:p w14:paraId="78B68ADC" w14:textId="77777777" w:rsidR="00805019" w:rsidRPr="005C399A" w:rsidRDefault="00805019" w:rsidP="005411BC">
      <w:pPr>
        <w:spacing w:before="0" w:after="0" w:line="360" w:lineRule="auto"/>
        <w:rPr>
          <w:rFonts w:ascii="Georgia" w:hAnsi="Georgia"/>
          <w:sz w:val="24"/>
        </w:rPr>
      </w:pPr>
    </w:p>
    <w:p w14:paraId="6D9894D2" w14:textId="5357750A" w:rsidR="00805019" w:rsidRDefault="00583891" w:rsidP="005411BC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Wage</w:t>
      </w:r>
      <w:r w:rsidR="00AB710E">
        <w:rPr>
          <w:rFonts w:ascii="Georgia" w:hAnsi="Georgia"/>
          <w:b/>
          <w:sz w:val="24"/>
        </w:rPr>
        <w:t>:</w:t>
      </w:r>
      <w:r w:rsidR="007310F1">
        <w:rPr>
          <w:rFonts w:ascii="Georgia" w:hAnsi="Georgia"/>
          <w:b/>
          <w:sz w:val="24"/>
        </w:rPr>
        <w:t xml:space="preserve"> </w:t>
      </w:r>
      <w:r w:rsidR="001A5051">
        <w:rPr>
          <w:rFonts w:ascii="Georgia" w:hAnsi="Georgia"/>
          <w:sz w:val="24"/>
        </w:rPr>
        <w:t>$14</w:t>
      </w:r>
      <w:r w:rsidR="00B73FF4">
        <w:rPr>
          <w:rFonts w:ascii="Georgia" w:hAnsi="Georgia"/>
          <w:sz w:val="24"/>
        </w:rPr>
        <w:t>-$16</w:t>
      </w:r>
      <w:r w:rsidR="001A5051">
        <w:rPr>
          <w:rFonts w:ascii="Georgia" w:hAnsi="Georgia"/>
          <w:sz w:val="24"/>
        </w:rPr>
        <w:t>/hour</w:t>
      </w:r>
      <w:r w:rsidR="00B73FF4">
        <w:rPr>
          <w:rFonts w:ascii="Georgia" w:hAnsi="Georgia"/>
          <w:sz w:val="24"/>
        </w:rPr>
        <w:t xml:space="preserve"> (higher wage available for tutors with significant experience tutoring or teaching in an academic institution).</w:t>
      </w:r>
    </w:p>
    <w:p w14:paraId="6FB9BD1E" w14:textId="6A72A238" w:rsidR="007310F1" w:rsidRPr="007310F1" w:rsidRDefault="005073CE" w:rsidP="005411BC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/>
      </w:r>
      <w:r w:rsidR="00C572A8">
        <w:rPr>
          <w:rFonts w:ascii="Georgia" w:hAnsi="Georgia"/>
          <w:b/>
          <w:sz w:val="24"/>
        </w:rPr>
        <w:t>Application Deadline:</w:t>
      </w:r>
      <w:r w:rsidR="007310F1">
        <w:rPr>
          <w:rFonts w:ascii="Georgia" w:hAnsi="Georgia"/>
          <w:b/>
          <w:sz w:val="24"/>
        </w:rPr>
        <w:t xml:space="preserve"> </w:t>
      </w:r>
      <w:r w:rsidR="00B73FF4">
        <w:rPr>
          <w:rFonts w:ascii="Georgia" w:hAnsi="Georgia"/>
          <w:sz w:val="24"/>
        </w:rPr>
        <w:t>Interviews will be conducted on a rolling basis.</w:t>
      </w:r>
      <w:r>
        <w:rPr>
          <w:rFonts w:ascii="Georgia" w:hAnsi="Georgia"/>
          <w:sz w:val="24"/>
        </w:rPr>
        <w:t xml:space="preserve"> </w:t>
      </w:r>
      <w:r w:rsidR="002913C1">
        <w:rPr>
          <w:rFonts w:ascii="Georgia" w:hAnsi="Georgia"/>
          <w:sz w:val="24"/>
        </w:rPr>
        <w:t xml:space="preserve">Please email cover letter and resume to </w:t>
      </w:r>
      <w:r w:rsidR="00583891">
        <w:rPr>
          <w:rFonts w:ascii="Georgia" w:hAnsi="Georgia"/>
          <w:sz w:val="24"/>
        </w:rPr>
        <w:t>alexandrial</w:t>
      </w:r>
      <w:r w:rsidR="004E67EE">
        <w:rPr>
          <w:rFonts w:ascii="Georgia" w:hAnsi="Georgia"/>
          <w:sz w:val="24"/>
        </w:rPr>
        <w:t xml:space="preserve">@veracourt.org with the subject line: Application for </w:t>
      </w:r>
      <w:r w:rsidR="00B73FF4">
        <w:rPr>
          <w:rFonts w:ascii="Georgia" w:hAnsi="Georgia"/>
          <w:sz w:val="24"/>
        </w:rPr>
        <w:t>Academic</w:t>
      </w:r>
      <w:r w:rsidR="00583891">
        <w:rPr>
          <w:rFonts w:ascii="Georgia" w:hAnsi="Georgia"/>
          <w:sz w:val="24"/>
        </w:rPr>
        <w:t xml:space="preserve"> Program Tutor</w:t>
      </w:r>
      <w:r w:rsidR="004E67EE">
        <w:rPr>
          <w:rFonts w:ascii="Georgia" w:hAnsi="Georgia"/>
          <w:sz w:val="24"/>
        </w:rPr>
        <w:t xml:space="preserve">. </w:t>
      </w:r>
      <w:bookmarkStart w:id="0" w:name="_GoBack"/>
      <w:bookmarkEnd w:id="0"/>
      <w:r w:rsidR="004E67EE">
        <w:rPr>
          <w:rFonts w:ascii="Georgia" w:hAnsi="Georgia"/>
          <w:sz w:val="24"/>
        </w:rPr>
        <w:t>More information regarding Vera Court Neighborhood Center can be found at www.veracourt.org.</w:t>
      </w:r>
    </w:p>
    <w:sectPr w:rsidR="007310F1" w:rsidRPr="007310F1" w:rsidSect="00C872D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20F4" w14:textId="77777777" w:rsidR="00A5474A" w:rsidRDefault="00A5474A" w:rsidP="00EA14D4">
      <w:pPr>
        <w:spacing w:before="0" w:after="0" w:line="240" w:lineRule="auto"/>
      </w:pPr>
      <w:r>
        <w:separator/>
      </w:r>
    </w:p>
  </w:endnote>
  <w:endnote w:type="continuationSeparator" w:id="0">
    <w:p w14:paraId="209C6B57" w14:textId="77777777" w:rsidR="00A5474A" w:rsidRDefault="00A5474A" w:rsidP="00EA14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2B2B" w14:textId="77777777" w:rsidR="00EA14D4" w:rsidRPr="00EA14D4" w:rsidRDefault="00EA14D4" w:rsidP="00EA14D4">
    <w:pPr>
      <w:pStyle w:val="Footer"/>
      <w:jc w:val="center"/>
      <w:rPr>
        <w:rFonts w:ascii="Georgia" w:hAnsi="Georgia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D63E" w14:textId="77777777" w:rsidR="00C872D1" w:rsidRPr="00CC3917" w:rsidRDefault="00C872D1" w:rsidP="00C872D1">
    <w:pPr>
      <w:widowControl w:val="0"/>
      <w:autoSpaceDE w:val="0"/>
      <w:autoSpaceDN w:val="0"/>
      <w:adjustRightInd w:val="0"/>
      <w:spacing w:before="0" w:after="0" w:line="240" w:lineRule="auto"/>
      <w:jc w:val="center"/>
      <w:rPr>
        <w:rFonts w:ascii="Georgia" w:hAnsi="Georgia" w:cs="Arial"/>
        <w:b/>
      </w:rPr>
    </w:pPr>
    <w:r w:rsidRPr="00CC3917">
      <w:rPr>
        <w:rFonts w:ascii="Georgia" w:hAnsi="Georgia" w:cs="Arial"/>
        <w:b/>
      </w:rPr>
      <w:t>Vera Court Neighborhood Center</w:t>
    </w:r>
  </w:p>
  <w:p w14:paraId="6EFB2C7C" w14:textId="3E1E4308" w:rsidR="00300CE7" w:rsidRPr="00C872D1" w:rsidRDefault="00C872D1" w:rsidP="00C872D1">
    <w:pPr>
      <w:widowControl w:val="0"/>
      <w:autoSpaceDE w:val="0"/>
      <w:autoSpaceDN w:val="0"/>
      <w:adjustRightInd w:val="0"/>
      <w:spacing w:before="0" w:after="0" w:line="240" w:lineRule="auto"/>
      <w:jc w:val="center"/>
      <w:rPr>
        <w:rFonts w:ascii="Georgia" w:hAnsi="Georgia" w:cs="Arial"/>
        <w:b/>
      </w:rPr>
    </w:pPr>
    <w:r w:rsidRPr="00CC3917">
      <w:rPr>
        <w:rFonts w:ascii="Georgia" w:hAnsi="Georgia" w:cs="Arial"/>
        <w:b/>
      </w:rPr>
      <w:t>614 Vera Court, Madison, WI 53704 | 608.246.8372 | general@veracourt.org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C32D" w14:textId="77777777" w:rsidR="00A5474A" w:rsidRDefault="00A5474A" w:rsidP="00EA14D4">
      <w:pPr>
        <w:spacing w:before="0" w:after="0" w:line="240" w:lineRule="auto"/>
      </w:pPr>
      <w:r>
        <w:separator/>
      </w:r>
    </w:p>
  </w:footnote>
  <w:footnote w:type="continuationSeparator" w:id="0">
    <w:p w14:paraId="3F3BED55" w14:textId="77777777" w:rsidR="00A5474A" w:rsidRDefault="00A5474A" w:rsidP="00EA14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13A2" w14:textId="575B2802" w:rsidR="00E565A0" w:rsidRDefault="00E565A0" w:rsidP="00C872D1">
    <w:pPr>
      <w:pStyle w:val="Header"/>
      <w:jc w:val="center"/>
    </w:pPr>
    <w:r>
      <w:rPr>
        <w:noProof/>
      </w:rPr>
      <w:drawing>
        <wp:inline distT="0" distB="0" distL="0" distR="0" wp14:anchorId="3FCBE356" wp14:editId="0BDD3CED">
          <wp:extent cx="1392555" cy="127425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era Court LogoV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980" cy="127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FBE37" w14:textId="77777777" w:rsidR="00E565A0" w:rsidRDefault="00E56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532"/>
    <w:multiLevelType w:val="hybridMultilevel"/>
    <w:tmpl w:val="5B40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2EED"/>
    <w:multiLevelType w:val="hybridMultilevel"/>
    <w:tmpl w:val="0484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DEE"/>
    <w:multiLevelType w:val="hybridMultilevel"/>
    <w:tmpl w:val="EEB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5AC"/>
    <w:multiLevelType w:val="hybridMultilevel"/>
    <w:tmpl w:val="4CE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5EC3"/>
    <w:multiLevelType w:val="hybridMultilevel"/>
    <w:tmpl w:val="6CA4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64E3"/>
    <w:multiLevelType w:val="hybridMultilevel"/>
    <w:tmpl w:val="5D2E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5ED"/>
    <w:multiLevelType w:val="hybridMultilevel"/>
    <w:tmpl w:val="7EFE5EA2"/>
    <w:lvl w:ilvl="0" w:tplc="A6489A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AF0CB0"/>
    <w:multiLevelType w:val="hybridMultilevel"/>
    <w:tmpl w:val="C3F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B2B"/>
    <w:multiLevelType w:val="hybridMultilevel"/>
    <w:tmpl w:val="A06E1446"/>
    <w:lvl w:ilvl="0" w:tplc="123E4A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73B0B2C"/>
    <w:multiLevelType w:val="hybridMultilevel"/>
    <w:tmpl w:val="7D92E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A0A"/>
    <w:multiLevelType w:val="hybridMultilevel"/>
    <w:tmpl w:val="89A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34FB9"/>
    <w:multiLevelType w:val="hybridMultilevel"/>
    <w:tmpl w:val="493C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937B1"/>
    <w:multiLevelType w:val="hybridMultilevel"/>
    <w:tmpl w:val="94F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D4"/>
    <w:rsid w:val="00052B26"/>
    <w:rsid w:val="000B6D71"/>
    <w:rsid w:val="000C2DC3"/>
    <w:rsid w:val="000F7168"/>
    <w:rsid w:val="0016758A"/>
    <w:rsid w:val="001A5051"/>
    <w:rsid w:val="001D54EE"/>
    <w:rsid w:val="00266669"/>
    <w:rsid w:val="00273ACF"/>
    <w:rsid w:val="002913C1"/>
    <w:rsid w:val="00300CE7"/>
    <w:rsid w:val="003C0BA3"/>
    <w:rsid w:val="00487398"/>
    <w:rsid w:val="004E67EE"/>
    <w:rsid w:val="005073CE"/>
    <w:rsid w:val="005411BC"/>
    <w:rsid w:val="0057287D"/>
    <w:rsid w:val="00583891"/>
    <w:rsid w:val="005C399A"/>
    <w:rsid w:val="00625846"/>
    <w:rsid w:val="00705F22"/>
    <w:rsid w:val="00716512"/>
    <w:rsid w:val="007310F1"/>
    <w:rsid w:val="007C2D61"/>
    <w:rsid w:val="00805019"/>
    <w:rsid w:val="0084378E"/>
    <w:rsid w:val="008E2ADE"/>
    <w:rsid w:val="00924BE9"/>
    <w:rsid w:val="00A025B0"/>
    <w:rsid w:val="00A5474A"/>
    <w:rsid w:val="00A6296E"/>
    <w:rsid w:val="00AB710E"/>
    <w:rsid w:val="00B16B72"/>
    <w:rsid w:val="00B33E43"/>
    <w:rsid w:val="00B73FF4"/>
    <w:rsid w:val="00C572A8"/>
    <w:rsid w:val="00C6157F"/>
    <w:rsid w:val="00C872D1"/>
    <w:rsid w:val="00C944EB"/>
    <w:rsid w:val="00C95A9C"/>
    <w:rsid w:val="00D6730D"/>
    <w:rsid w:val="00DF2A34"/>
    <w:rsid w:val="00E565A0"/>
    <w:rsid w:val="00E81EAF"/>
    <w:rsid w:val="00E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9F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14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D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4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4D4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4D4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4D4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4D4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4D4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4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4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D4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4D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4D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4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4D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4D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4D4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4D4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4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4D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A14D4"/>
    <w:rPr>
      <w:b/>
      <w:bCs/>
    </w:rPr>
  </w:style>
  <w:style w:type="character" w:styleId="Emphasis">
    <w:name w:val="Emphasis"/>
    <w:uiPriority w:val="20"/>
    <w:qFormat/>
    <w:rsid w:val="00EA14D4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A14D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14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14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4D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14D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4D4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4D4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EA14D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A14D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A14D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A14D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A14D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4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14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D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4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D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nmunz@veracourt.org</cp:lastModifiedBy>
  <cp:revision>2</cp:revision>
  <dcterms:created xsi:type="dcterms:W3CDTF">2018-08-12T15:37:00Z</dcterms:created>
  <dcterms:modified xsi:type="dcterms:W3CDTF">2018-08-12T15:37:00Z</dcterms:modified>
</cp:coreProperties>
</file>